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D42943">
        <w:rPr>
          <w:rFonts w:ascii="Arial" w:hAnsi="Arial" w:cs="Arial"/>
          <w:b/>
          <w:bCs/>
        </w:rPr>
        <w:t>15.2023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 xml:space="preserve">„Świadczenie usług telekomunikacyjnych </w:t>
      </w:r>
      <w:r w:rsidR="00391085">
        <w:rPr>
          <w:rFonts w:ascii="Arial" w:hAnsi="Arial" w:cs="Arial"/>
          <w:b/>
        </w:rPr>
        <w:br/>
      </w:r>
      <w:r w:rsidR="00391085" w:rsidRPr="00391085">
        <w:rPr>
          <w:rFonts w:ascii="Arial" w:hAnsi="Arial" w:cs="Arial"/>
          <w:b/>
        </w:rPr>
        <w:t xml:space="preserve">w zakresie telefonii stacjonarnej dla Okręgowego Inspektoratu Pracy w Łodzi oraz oddziałów w Kutnie, Piotrkowie Trybunalskim, Sieradzu i Skierniewicach przez okres </w:t>
      </w:r>
      <w:r w:rsidR="00391085">
        <w:rPr>
          <w:rFonts w:ascii="Arial" w:hAnsi="Arial" w:cs="Arial"/>
          <w:b/>
        </w:rPr>
        <w:br/>
      </w:r>
      <w:r w:rsidR="00C76170">
        <w:rPr>
          <w:rFonts w:ascii="Arial" w:hAnsi="Arial" w:cs="Arial"/>
          <w:b/>
        </w:rPr>
        <w:t>12</w:t>
      </w:r>
      <w:r w:rsidR="00391085" w:rsidRPr="00391085">
        <w:rPr>
          <w:rFonts w:ascii="Arial" w:hAnsi="Arial" w:cs="Arial"/>
          <w:b/>
        </w:rPr>
        <w:t xml:space="preserve"> miesięcy”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643CC"/>
    <w:rsid w:val="000D4EA6"/>
    <w:rsid w:val="00256A64"/>
    <w:rsid w:val="003503A5"/>
    <w:rsid w:val="00391085"/>
    <w:rsid w:val="003C3AA8"/>
    <w:rsid w:val="004558FD"/>
    <w:rsid w:val="00477CA4"/>
    <w:rsid w:val="00584E1B"/>
    <w:rsid w:val="00643BF6"/>
    <w:rsid w:val="007B5B37"/>
    <w:rsid w:val="00982D11"/>
    <w:rsid w:val="009B0D9F"/>
    <w:rsid w:val="00B06170"/>
    <w:rsid w:val="00C03646"/>
    <w:rsid w:val="00C76170"/>
    <w:rsid w:val="00D42943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2023-02-15T10:29:00Z</dcterms:created>
  <dcterms:modified xsi:type="dcterms:W3CDTF">2023-02-15T10:29:00Z</dcterms:modified>
</cp:coreProperties>
</file>